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2F1DBB">
        <w:rPr>
          <w:b/>
          <w:bCs/>
          <w:sz w:val="20"/>
          <w:szCs w:val="20"/>
        </w:rPr>
        <w:t>728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683445" w:rsidRPr="00683445">
        <w:rPr>
          <w:sz w:val="20"/>
          <w:szCs w:val="20"/>
        </w:rPr>
        <w:t xml:space="preserve">в лице  Заместителя генерального директора по производству </w:t>
      </w:r>
      <w:proofErr w:type="spellStart"/>
      <w:r w:rsidR="00683445" w:rsidRPr="00683445">
        <w:rPr>
          <w:sz w:val="20"/>
          <w:szCs w:val="20"/>
        </w:rPr>
        <w:t>Варзаря</w:t>
      </w:r>
      <w:proofErr w:type="spellEnd"/>
      <w:r w:rsidR="00683445" w:rsidRPr="00683445">
        <w:rPr>
          <w:sz w:val="20"/>
          <w:szCs w:val="20"/>
        </w:rPr>
        <w:t xml:space="preserve"> Алексея Ивановича, действующего на основании доверенности №563 от 15.12.2020</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BD2AF4">
        <w:rPr>
          <w:b/>
          <w:color w:val="17365D"/>
          <w:sz w:val="20"/>
          <w:szCs w:val="20"/>
        </w:rPr>
        <w:t xml:space="preserve">шкаф </w:t>
      </w:r>
      <w:r w:rsidR="002F1DBB">
        <w:rPr>
          <w:b/>
          <w:color w:val="17365D"/>
          <w:sz w:val="20"/>
          <w:szCs w:val="20"/>
        </w:rPr>
        <w:t>вытяжной</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152937">
        <w:rPr>
          <w:sz w:val="20"/>
          <w:szCs w:val="20"/>
        </w:rPr>
        <w:t xml:space="preserve"> и произвести пуско-наладку</w:t>
      </w:r>
      <w:r w:rsidR="00A45D52" w:rsidRPr="001A4AAA">
        <w:rPr>
          <w:color w:val="1F497D"/>
          <w:sz w:val="20"/>
          <w:szCs w:val="20"/>
        </w:rPr>
        <w:t xml:space="preserve"> </w:t>
      </w:r>
      <w:r w:rsidR="00BD2AF4">
        <w:rPr>
          <w:b/>
          <w:color w:val="17365D"/>
          <w:sz w:val="20"/>
          <w:szCs w:val="20"/>
        </w:rPr>
        <w:t>шкаф</w:t>
      </w:r>
      <w:r w:rsidR="00152937">
        <w:rPr>
          <w:b/>
          <w:color w:val="17365D"/>
          <w:sz w:val="20"/>
          <w:szCs w:val="20"/>
        </w:rPr>
        <w:t>а</w:t>
      </w:r>
      <w:r w:rsidR="00BD2AF4">
        <w:rPr>
          <w:b/>
          <w:color w:val="17365D"/>
          <w:sz w:val="20"/>
          <w:szCs w:val="20"/>
        </w:rPr>
        <w:t xml:space="preserve"> </w:t>
      </w:r>
      <w:r w:rsidR="002F1DBB">
        <w:rPr>
          <w:b/>
          <w:color w:val="17365D"/>
          <w:sz w:val="20"/>
          <w:szCs w:val="20"/>
        </w:rPr>
        <w:t>вытяжной</w:t>
      </w:r>
      <w:r w:rsidR="00EF24E3" w:rsidRPr="007B2606">
        <w:rPr>
          <w:sz w:val="20"/>
          <w:szCs w:val="20"/>
        </w:rPr>
        <w:t xml:space="preserve"> </w:t>
      </w:r>
      <w:r w:rsidRPr="007B2606">
        <w:rPr>
          <w:sz w:val="20"/>
          <w:szCs w:val="20"/>
        </w:rPr>
        <w:t>(далее – Товар), на территори</w:t>
      </w:r>
      <w:r w:rsidR="00152937">
        <w:rPr>
          <w:sz w:val="20"/>
          <w:szCs w:val="20"/>
        </w:rPr>
        <w:t>и</w:t>
      </w:r>
      <w:r w:rsidRPr="007B2606">
        <w:rPr>
          <w:sz w:val="20"/>
          <w:szCs w:val="20"/>
        </w:rPr>
        <w:t xml:space="preserve">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BD2AF4">
        <w:rPr>
          <w:b/>
          <w:color w:val="17365D"/>
          <w:sz w:val="20"/>
          <w:szCs w:val="20"/>
        </w:rPr>
        <w:t>15</w:t>
      </w:r>
      <w:r w:rsidR="00EF24E3" w:rsidRPr="001A4AAA">
        <w:rPr>
          <w:b/>
          <w:color w:val="17365D"/>
          <w:sz w:val="20"/>
          <w:szCs w:val="20"/>
        </w:rPr>
        <w:t>.</w:t>
      </w:r>
      <w:r w:rsidR="002F1DBB">
        <w:rPr>
          <w:b/>
          <w:color w:val="17365D"/>
          <w:sz w:val="20"/>
          <w:szCs w:val="20"/>
        </w:rPr>
        <w:t>12</w:t>
      </w:r>
      <w:r w:rsidR="005331D6" w:rsidRPr="001A4AAA">
        <w:rPr>
          <w:b/>
          <w:color w:val="17365D"/>
          <w:sz w:val="20"/>
          <w:szCs w:val="20"/>
        </w:rPr>
        <w:t>.20</w:t>
      </w:r>
      <w:r w:rsidR="00A26B13" w:rsidRPr="001A4AAA">
        <w:rPr>
          <w:b/>
          <w:color w:val="17365D"/>
          <w:sz w:val="20"/>
          <w:szCs w:val="20"/>
        </w:rPr>
        <w:t>2</w:t>
      </w:r>
      <w:r w:rsidR="002F1DBB">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3.1.1. Осуществить поставку</w:t>
      </w:r>
      <w:r w:rsidR="00ED52CF">
        <w:rPr>
          <w:sz w:val="20"/>
          <w:szCs w:val="20"/>
        </w:rPr>
        <w:t xml:space="preserve"> </w:t>
      </w:r>
      <w:r w:rsidRPr="007B2606">
        <w:rPr>
          <w:sz w:val="20"/>
          <w:szCs w:val="20"/>
        </w:rPr>
        <w:t xml:space="preserve">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и эксплуатационну</w:t>
      </w:r>
      <w:r w:rsidR="00ED52CF">
        <w:rPr>
          <w:sz w:val="20"/>
          <w:szCs w:val="20"/>
        </w:rPr>
        <w:t>ю документацию на русском языке.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lastRenderedPageBreak/>
        <w:t xml:space="preserve">4.4. </w:t>
      </w:r>
      <w:r w:rsidRPr="00125362">
        <w:rPr>
          <w:sz w:val="20"/>
          <w:szCs w:val="20"/>
        </w:rPr>
        <w:t>Заказчик имеет право досрочно принять поставленный Поставщиком товар.</w:t>
      </w:r>
    </w:p>
    <w:p w:rsidR="00ED52CF" w:rsidRPr="007B2606" w:rsidRDefault="00ED52CF" w:rsidP="00ED52CF">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864F1">
        <w:rPr>
          <w:b/>
          <w:color w:val="17365D"/>
          <w:sz w:val="20"/>
          <w:szCs w:val="20"/>
        </w:rPr>
        <w:t xml:space="preserve">. Выпуск товара </w:t>
      </w:r>
      <w:r w:rsidR="00904511">
        <w:rPr>
          <w:b/>
          <w:color w:val="17365D"/>
          <w:sz w:val="20"/>
          <w:szCs w:val="20"/>
        </w:rPr>
        <w:t xml:space="preserve">- </w:t>
      </w:r>
      <w:r w:rsidR="001864F1">
        <w:rPr>
          <w:b/>
          <w:color w:val="17365D"/>
          <w:sz w:val="20"/>
          <w:szCs w:val="20"/>
        </w:rPr>
        <w:t>не ранее 202</w:t>
      </w:r>
      <w:r w:rsidR="00683445">
        <w:rPr>
          <w:b/>
          <w:color w:val="17365D"/>
          <w:sz w:val="20"/>
          <w:szCs w:val="20"/>
        </w:rPr>
        <w:t>2</w:t>
      </w:r>
      <w:r w:rsidRPr="001A4AAA">
        <w:rPr>
          <w:b/>
          <w:color w:val="17365D"/>
          <w:sz w:val="20"/>
          <w:szCs w:val="20"/>
        </w:rPr>
        <w:t xml:space="preserve"> года.</w:t>
      </w:r>
    </w:p>
    <w:p w:rsidR="00ED52CF" w:rsidRPr="007471BB" w:rsidRDefault="00ED52CF" w:rsidP="00ED52CF">
      <w:pPr>
        <w:autoSpaceDE w:val="0"/>
        <w:autoSpaceDN w:val="0"/>
        <w:adjustRightInd w:val="0"/>
        <w:jc w:val="both"/>
        <w:rPr>
          <w:sz w:val="20"/>
          <w:szCs w:val="20"/>
        </w:rPr>
      </w:pPr>
      <w:r>
        <w:rPr>
          <w:sz w:val="20"/>
          <w:szCs w:val="20"/>
        </w:rPr>
        <w:t xml:space="preserve">          5.6.</w:t>
      </w:r>
      <w:r w:rsidRPr="007471BB">
        <w:rPr>
          <w:sz w:val="20"/>
          <w:szCs w:val="20"/>
        </w:rPr>
        <w:t xml:space="preserve">Товар должен быть поставлен комплектно, и обеспечивать конструктивную </w:t>
      </w:r>
      <w:r>
        <w:rPr>
          <w:sz w:val="20"/>
          <w:szCs w:val="20"/>
        </w:rPr>
        <w:t xml:space="preserve">и функциональную совместимость.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ED52CF" w:rsidP="00ED52CF">
      <w:pPr>
        <w:ind w:firstLine="601"/>
        <w:jc w:val="both"/>
        <w:rPr>
          <w:sz w:val="20"/>
          <w:szCs w:val="20"/>
        </w:rPr>
      </w:pPr>
      <w:r>
        <w:rPr>
          <w:sz w:val="20"/>
          <w:szCs w:val="20"/>
        </w:rPr>
        <w:t>6.</w:t>
      </w:r>
      <w:r w:rsidR="002F1DBB">
        <w:rPr>
          <w:sz w:val="20"/>
          <w:szCs w:val="20"/>
        </w:rPr>
        <w:t>4</w:t>
      </w:r>
      <w:r w:rsidR="00DC37E8" w:rsidRPr="007B2606">
        <w:rPr>
          <w:sz w:val="20"/>
          <w:szCs w:val="20"/>
        </w:rPr>
        <w:t>.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1C2D15" w:rsidRPr="001C2D15">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r w:rsidR="00ED52CF">
        <w:rPr>
          <w:sz w:val="20"/>
          <w:szCs w:val="20"/>
        </w:rPr>
        <w:t>.</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52937">
        <w:rPr>
          <w:sz w:val="20"/>
          <w:szCs w:val="20"/>
        </w:rPr>
        <w:t>календарных</w:t>
      </w:r>
      <w:r w:rsidR="001B3B78" w:rsidRPr="007B2606">
        <w:rPr>
          <w:sz w:val="20"/>
          <w:szCs w:val="20"/>
        </w:rPr>
        <w:t xml:space="preserve"> дней после </w:t>
      </w:r>
      <w:r w:rsidR="002F1DBB">
        <w:rPr>
          <w:sz w:val="20"/>
          <w:szCs w:val="20"/>
        </w:rPr>
        <w:t>поставки Товара</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6D6985" w:rsidRDefault="006D6985" w:rsidP="00447DA4">
      <w:pPr>
        <w:jc w:val="center"/>
        <w:rPr>
          <w:b/>
          <w:sz w:val="20"/>
          <w:szCs w:val="20"/>
        </w:rPr>
      </w:pP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r w:rsidR="00152937">
        <w:rPr>
          <w:sz w:val="20"/>
          <w:szCs w:val="20"/>
        </w:rPr>
        <w:t xml:space="preserve"> и акта сдачи-приемки пуско-наладочных работ</w:t>
      </w:r>
      <w:r w:rsidRPr="007B2606">
        <w:rPr>
          <w:sz w:val="20"/>
          <w:szCs w:val="20"/>
        </w:rPr>
        <w:t>.</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lastRenderedPageBreak/>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062FA" w:rsidP="008062FA">
            <w:pPr>
              <w:tabs>
                <w:tab w:val="left" w:pos="1542"/>
              </w:tabs>
              <w:rPr>
                <w:sz w:val="20"/>
                <w:szCs w:val="20"/>
              </w:rPr>
            </w:pPr>
            <w:r>
              <w:rPr>
                <w:sz w:val="20"/>
                <w:szCs w:val="20"/>
              </w:rPr>
              <w:tab/>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215E5" w:rsidRPr="00125362" w:rsidRDefault="007215E5" w:rsidP="007215E5">
            <w:pPr>
              <w:snapToGrid w:val="0"/>
              <w:jc w:val="both"/>
              <w:rPr>
                <w:sz w:val="20"/>
              </w:rPr>
            </w:pPr>
            <w:r w:rsidRPr="00125362">
              <w:rPr>
                <w:sz w:val="20"/>
              </w:rPr>
              <w:t>Заместитель генерального директора по производству</w:t>
            </w:r>
          </w:p>
          <w:p w:rsidR="007215E5" w:rsidRPr="00125362" w:rsidRDefault="007215E5" w:rsidP="007215E5">
            <w:pPr>
              <w:snapToGrid w:val="0"/>
              <w:jc w:val="both"/>
              <w:rPr>
                <w:sz w:val="20"/>
              </w:rPr>
            </w:pPr>
            <w:r w:rsidRPr="00125362">
              <w:rPr>
                <w:sz w:val="20"/>
              </w:rPr>
              <w:t>АО «КБ «Луч»</w:t>
            </w:r>
          </w:p>
          <w:p w:rsidR="007215E5" w:rsidRPr="00125362" w:rsidRDefault="007215E5" w:rsidP="007215E5">
            <w:pPr>
              <w:snapToGrid w:val="0"/>
              <w:jc w:val="both"/>
              <w:rPr>
                <w:sz w:val="20"/>
              </w:rPr>
            </w:pPr>
          </w:p>
          <w:p w:rsidR="008C5FF9" w:rsidRPr="00431306" w:rsidRDefault="007215E5" w:rsidP="007215E5">
            <w:pPr>
              <w:jc w:val="both"/>
              <w:rPr>
                <w:sz w:val="20"/>
              </w:rPr>
            </w:pPr>
            <w:r w:rsidRPr="00125362">
              <w:rPr>
                <w:sz w:val="20"/>
              </w:rPr>
              <w:t>___________________/ А.И. Варзарь</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-00</w:t>
      </w:r>
      <w:r w:rsidR="002F1DBB">
        <w:rPr>
          <w:sz w:val="20"/>
          <w:szCs w:val="20"/>
        </w:rPr>
        <w:t>728</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072D0">
        <w:rPr>
          <w:b/>
          <w:color w:val="17365D"/>
        </w:rPr>
        <w:t>15</w:t>
      </w:r>
      <w:r w:rsidR="00EF24E3" w:rsidRPr="001A4AAA">
        <w:rPr>
          <w:b/>
          <w:color w:val="17365D"/>
        </w:rPr>
        <w:t>.</w:t>
      </w:r>
      <w:r w:rsidR="002F1DBB">
        <w:rPr>
          <w:b/>
          <w:color w:val="17365D"/>
        </w:rPr>
        <w:t>12</w:t>
      </w:r>
      <w:r w:rsidRPr="001A4AAA">
        <w:rPr>
          <w:b/>
          <w:color w:val="17365D"/>
        </w:rPr>
        <w:t>.20</w:t>
      </w:r>
      <w:r w:rsidR="00A26B13" w:rsidRPr="001A4AAA">
        <w:rPr>
          <w:b/>
          <w:color w:val="17365D"/>
        </w:rPr>
        <w:t>2</w:t>
      </w:r>
      <w:r w:rsidR="002F1DB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683445" w:rsidRPr="00125362" w:rsidRDefault="00683445" w:rsidP="00683445">
            <w:pPr>
              <w:snapToGrid w:val="0"/>
              <w:jc w:val="both"/>
              <w:rPr>
                <w:sz w:val="22"/>
                <w:lang w:val="x-none"/>
              </w:rPr>
            </w:pPr>
            <w:r w:rsidRPr="00125362">
              <w:rPr>
                <w:sz w:val="22"/>
                <w:lang w:val="x-none"/>
              </w:rPr>
              <w:t>Заместитель генерального директора по производству</w:t>
            </w:r>
          </w:p>
          <w:p w:rsidR="00B724AE" w:rsidRPr="00A26B13" w:rsidRDefault="00B724AE" w:rsidP="00B724AE">
            <w:pPr>
              <w:jc w:val="both"/>
              <w:rPr>
                <w:sz w:val="22"/>
                <w:lang w:val="x-none"/>
              </w:rPr>
            </w:pPr>
          </w:p>
          <w:p w:rsidR="00B724AE" w:rsidRPr="00A26B13" w:rsidRDefault="00B724AE" w:rsidP="00B724AE">
            <w:pPr>
              <w:jc w:val="both"/>
              <w:rPr>
                <w:sz w:val="22"/>
                <w:lang w:val="x-none"/>
              </w:rPr>
            </w:pPr>
          </w:p>
          <w:p w:rsidR="008C5FF9" w:rsidRPr="00A639B7" w:rsidRDefault="00683445" w:rsidP="00A639B7">
            <w:pPr>
              <w:jc w:val="both"/>
              <w:rPr>
                <w:sz w:val="22"/>
              </w:rPr>
            </w:pPr>
            <w:r>
              <w:rPr>
                <w:sz w:val="22"/>
                <w:lang w:val="x-none"/>
              </w:rPr>
              <w:t>___________________</w:t>
            </w:r>
            <w:r w:rsidR="00B724AE"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1C2D15">
        <w:rPr>
          <w:sz w:val="20"/>
          <w:szCs w:val="20"/>
        </w:rPr>
        <w:t>728</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96749F" w:rsidRPr="009072D0" w:rsidRDefault="0096749F" w:rsidP="0096749F">
      <w:pPr>
        <w:spacing w:after="60"/>
        <w:jc w:val="center"/>
        <w:rPr>
          <w:b/>
          <w:sz w:val="20"/>
          <w:szCs w:val="20"/>
        </w:rPr>
      </w:pPr>
      <w:r w:rsidRPr="009072D0">
        <w:rPr>
          <w:b/>
          <w:sz w:val="20"/>
          <w:szCs w:val="20"/>
        </w:rPr>
        <w:t>ТЕХНИЧЕСКОЕ ЗАДАНИЕ</w:t>
      </w:r>
    </w:p>
    <w:p w:rsidR="009072D0" w:rsidRPr="009072D0" w:rsidRDefault="009072D0" w:rsidP="009072D0">
      <w:pPr>
        <w:jc w:val="center"/>
        <w:rPr>
          <w:b/>
          <w:sz w:val="20"/>
          <w:szCs w:val="20"/>
        </w:rPr>
      </w:pPr>
      <w:r w:rsidRPr="009072D0">
        <w:rPr>
          <w:b/>
          <w:sz w:val="20"/>
          <w:szCs w:val="20"/>
        </w:rPr>
        <w:t>на поставку товара  Шкаф сухого хранения  DC-3G ESD  или эквивалент</w:t>
      </w:r>
    </w:p>
    <w:p w:rsidR="009072D0" w:rsidRPr="009072D0" w:rsidRDefault="009072D0" w:rsidP="009072D0">
      <w:pPr>
        <w:jc w:val="center"/>
        <w:rPr>
          <w:b/>
        </w:rPr>
      </w:pPr>
      <w:r w:rsidRPr="009072D0">
        <w:rPr>
          <w:b/>
          <w:sz w:val="20"/>
          <w:szCs w:val="20"/>
        </w:rPr>
        <w:t>(наименование предмета закупки</w:t>
      </w:r>
      <w:r w:rsidRPr="009072D0">
        <w:t>)</w:t>
      </w:r>
    </w:p>
    <w:p w:rsidR="009072D0" w:rsidRPr="009072D0" w:rsidRDefault="009072D0" w:rsidP="009072D0">
      <w:pPr>
        <w:jc w:val="center"/>
        <w:rPr>
          <w:b/>
        </w:rPr>
      </w:pPr>
      <w:r w:rsidRPr="009072D0">
        <w:t xml:space="preserve">                                                                           </w:t>
      </w:r>
    </w:p>
    <w:p w:rsidR="009072D0" w:rsidRPr="009072D0" w:rsidRDefault="009072D0" w:rsidP="009072D0">
      <w:pPr>
        <w:rPr>
          <w:sz w:val="20"/>
          <w:szCs w:val="20"/>
        </w:rPr>
      </w:pPr>
      <w:r w:rsidRPr="009072D0">
        <w:rPr>
          <w:b/>
          <w:sz w:val="20"/>
          <w:szCs w:val="20"/>
        </w:rPr>
        <w:t>1. Предмет закупки:</w:t>
      </w:r>
      <w:r w:rsidRPr="009072D0">
        <w:rPr>
          <w:sz w:val="20"/>
          <w:szCs w:val="20"/>
        </w:rPr>
        <w:t xml:space="preserve">  Поставка товара: Шкаф сухого хранения  DC-3G ESD  или эквивалент</w:t>
      </w:r>
    </w:p>
    <w:p w:rsidR="009072D0" w:rsidRPr="009072D0" w:rsidRDefault="009072D0" w:rsidP="009072D0">
      <w:pPr>
        <w:rPr>
          <w:sz w:val="20"/>
          <w:szCs w:val="20"/>
        </w:rPr>
      </w:pPr>
    </w:p>
    <w:p w:rsidR="009072D0" w:rsidRPr="009072D0" w:rsidRDefault="009072D0" w:rsidP="009072D0">
      <w:pPr>
        <w:jc w:val="both"/>
        <w:rPr>
          <w:b/>
          <w:sz w:val="20"/>
          <w:szCs w:val="20"/>
        </w:rPr>
      </w:pPr>
      <w:r w:rsidRPr="009072D0">
        <w:rPr>
          <w:b/>
          <w:sz w:val="20"/>
          <w:szCs w:val="20"/>
        </w:rPr>
        <w:t xml:space="preserve">2. Место и условия поставки товара, выполнения работ, оказания услуг: </w:t>
      </w:r>
    </w:p>
    <w:p w:rsidR="009072D0" w:rsidRPr="009072D0" w:rsidRDefault="009072D0" w:rsidP="009072D0">
      <w:pPr>
        <w:jc w:val="both"/>
        <w:rPr>
          <w:sz w:val="20"/>
          <w:szCs w:val="20"/>
        </w:rPr>
      </w:pPr>
      <w:r w:rsidRPr="009072D0">
        <w:rPr>
          <w:sz w:val="20"/>
          <w:szCs w:val="20"/>
        </w:rPr>
        <w:t xml:space="preserve">    Поставить на условиях DDP, согласно ИНКОТЕРМС-2000, по адресу: 152920, Ярославская область, город Рыбинск, бульвар Победы, дом 25.Поставщик осуществляет доставку Товара, производит погрузку-разгрузку собственными силами или с привлечением третьих лиц.</w:t>
      </w:r>
    </w:p>
    <w:p w:rsidR="009072D0" w:rsidRPr="009072D0" w:rsidRDefault="009072D0" w:rsidP="009072D0">
      <w:pPr>
        <w:jc w:val="both"/>
        <w:rPr>
          <w:sz w:val="20"/>
          <w:szCs w:val="20"/>
        </w:rPr>
      </w:pPr>
    </w:p>
    <w:p w:rsidR="009072D0" w:rsidRPr="009072D0" w:rsidRDefault="009072D0" w:rsidP="009072D0">
      <w:pPr>
        <w:jc w:val="both"/>
        <w:rPr>
          <w:sz w:val="20"/>
          <w:szCs w:val="20"/>
        </w:rPr>
      </w:pPr>
      <w:r w:rsidRPr="009072D0">
        <w:rPr>
          <w:b/>
          <w:sz w:val="20"/>
          <w:szCs w:val="20"/>
        </w:rPr>
        <w:t>3. Срок поставки товара, выполнения работ, оказания услуг:</w:t>
      </w:r>
      <w:r w:rsidRPr="009072D0">
        <w:rPr>
          <w:sz w:val="20"/>
          <w:szCs w:val="20"/>
        </w:rPr>
        <w:t xml:space="preserve"> до 15.03.2023 г.</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 xml:space="preserve">4. Требования о включенных в цену поставляемого товара (работ, услуг) расходах: </w:t>
      </w:r>
    </w:p>
    <w:p w:rsidR="009072D0" w:rsidRPr="009072D0" w:rsidRDefault="009072D0" w:rsidP="009072D0">
      <w:pPr>
        <w:jc w:val="both"/>
        <w:rPr>
          <w:sz w:val="20"/>
          <w:szCs w:val="20"/>
        </w:rPr>
      </w:pPr>
      <w:r w:rsidRPr="009072D0">
        <w:rPr>
          <w:sz w:val="20"/>
          <w:szCs w:val="20"/>
        </w:rPr>
        <w:t xml:space="preserve">     </w:t>
      </w:r>
      <w:proofErr w:type="gramStart"/>
      <w:r w:rsidRPr="009072D0">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w:t>
      </w:r>
      <w:r w:rsidR="00152937">
        <w:rPr>
          <w:sz w:val="20"/>
          <w:szCs w:val="20"/>
        </w:rPr>
        <w:t>оды на гарантийное обслуживание, проведение пуско-наладочных работ и обучение персонала.</w:t>
      </w:r>
      <w:proofErr w:type="gramEnd"/>
    </w:p>
    <w:p w:rsidR="009072D0" w:rsidRPr="009072D0" w:rsidRDefault="009072D0" w:rsidP="009072D0">
      <w:pPr>
        <w:jc w:val="both"/>
        <w:rPr>
          <w:sz w:val="20"/>
          <w:szCs w:val="20"/>
        </w:rPr>
      </w:pPr>
    </w:p>
    <w:p w:rsidR="009072D0" w:rsidRPr="009072D0" w:rsidRDefault="009072D0" w:rsidP="009072D0">
      <w:pPr>
        <w:shd w:val="clear" w:color="auto" w:fill="FFFFFF"/>
        <w:tabs>
          <w:tab w:val="left" w:pos="540"/>
        </w:tabs>
        <w:rPr>
          <w:b/>
          <w:sz w:val="20"/>
          <w:szCs w:val="20"/>
        </w:rPr>
      </w:pPr>
      <w:r w:rsidRPr="009072D0">
        <w:rPr>
          <w:b/>
          <w:sz w:val="20"/>
          <w:szCs w:val="20"/>
        </w:rPr>
        <w:t xml:space="preserve">5. Технические характеристики и потребительские свойства (не хуже): </w:t>
      </w:r>
    </w:p>
    <w:p w:rsidR="009072D0" w:rsidRPr="009072D0" w:rsidRDefault="009072D0" w:rsidP="009072D0">
      <w:pPr>
        <w:shd w:val="clear" w:color="auto" w:fill="FFFFFF"/>
        <w:tabs>
          <w:tab w:val="left" w:pos="540"/>
        </w:tabs>
        <w:jc w:val="both"/>
        <w:rPr>
          <w:sz w:val="20"/>
          <w:szCs w:val="20"/>
        </w:rPr>
      </w:pPr>
      <w:r w:rsidRPr="009072D0">
        <w:rPr>
          <w:sz w:val="20"/>
          <w:szCs w:val="20"/>
        </w:rPr>
        <w:t xml:space="preserve">    Шкаф сухого хранения  должен  отвечать следующим техническим характеристикам и потребительским свойствам:</w:t>
      </w:r>
    </w:p>
    <w:p w:rsidR="009072D0" w:rsidRPr="009072D0" w:rsidRDefault="009072D0" w:rsidP="009072D0">
      <w:pPr>
        <w:suppressAutoHyphens/>
        <w:rPr>
          <w:sz w:val="20"/>
          <w:szCs w:val="20"/>
        </w:rPr>
      </w:pPr>
      <w:r w:rsidRPr="009072D0">
        <w:rPr>
          <w:sz w:val="20"/>
          <w:szCs w:val="20"/>
        </w:rPr>
        <w:t xml:space="preserve">5.1 Потребительские свойства (не хуже): </w:t>
      </w:r>
    </w:p>
    <w:p w:rsidR="009072D0" w:rsidRPr="009072D0" w:rsidRDefault="009072D0" w:rsidP="009072D0">
      <w:pPr>
        <w:shd w:val="clear" w:color="auto" w:fill="FFFFFF"/>
        <w:tabs>
          <w:tab w:val="left" w:pos="540"/>
        </w:tabs>
        <w:jc w:val="both"/>
        <w:rPr>
          <w:sz w:val="20"/>
          <w:szCs w:val="20"/>
        </w:rPr>
      </w:pPr>
      <w:r w:rsidRPr="009072D0">
        <w:rPr>
          <w:sz w:val="20"/>
          <w:szCs w:val="20"/>
        </w:rPr>
        <w:t xml:space="preserve">    Шкаф сухого хранения  предназначен для обеспечения ультранизких значений относительной влажности, что необходимо для хранения </w:t>
      </w:r>
      <w:proofErr w:type="spellStart"/>
      <w:r w:rsidRPr="009072D0">
        <w:rPr>
          <w:sz w:val="20"/>
          <w:szCs w:val="20"/>
        </w:rPr>
        <w:t>влагочувствительных</w:t>
      </w:r>
      <w:proofErr w:type="spellEnd"/>
      <w:r w:rsidRPr="009072D0">
        <w:rPr>
          <w:sz w:val="20"/>
          <w:szCs w:val="20"/>
        </w:rPr>
        <w:t xml:space="preserve"> компонентов и материалов, </w:t>
      </w:r>
      <w:proofErr w:type="spellStart"/>
      <w:r w:rsidRPr="009072D0">
        <w:rPr>
          <w:sz w:val="20"/>
          <w:szCs w:val="20"/>
        </w:rPr>
        <w:t>электрорадиоэлементов</w:t>
      </w:r>
      <w:proofErr w:type="spellEnd"/>
      <w:r w:rsidRPr="009072D0">
        <w:rPr>
          <w:sz w:val="20"/>
          <w:szCs w:val="20"/>
        </w:rPr>
        <w:t>, печатных плат, электронных модулей и должен обладать следующим</w:t>
      </w:r>
      <w:r w:rsidR="00152937">
        <w:rPr>
          <w:sz w:val="20"/>
          <w:szCs w:val="20"/>
        </w:rPr>
        <w:t>и</w:t>
      </w:r>
      <w:r w:rsidRPr="009072D0">
        <w:rPr>
          <w:sz w:val="20"/>
          <w:szCs w:val="20"/>
        </w:rPr>
        <w:t xml:space="preserve"> потребительскими свойствами и иметь:</w:t>
      </w:r>
    </w:p>
    <w:p w:rsidR="009072D0" w:rsidRPr="009072D0" w:rsidRDefault="009072D0" w:rsidP="009072D0">
      <w:pPr>
        <w:autoSpaceDE w:val="0"/>
        <w:autoSpaceDN w:val="0"/>
        <w:adjustRightInd w:val="0"/>
        <w:rPr>
          <w:sz w:val="20"/>
          <w:szCs w:val="20"/>
        </w:rPr>
      </w:pPr>
      <w:r w:rsidRPr="009072D0">
        <w:rPr>
          <w:sz w:val="20"/>
          <w:szCs w:val="20"/>
        </w:rPr>
        <w:t>- оповещение об открытой двери и о превышении заданной влажности</w:t>
      </w:r>
    </w:p>
    <w:p w:rsidR="009072D0" w:rsidRPr="009072D0" w:rsidRDefault="009072D0" w:rsidP="009072D0">
      <w:pPr>
        <w:autoSpaceDE w:val="0"/>
        <w:autoSpaceDN w:val="0"/>
        <w:adjustRightInd w:val="0"/>
        <w:rPr>
          <w:sz w:val="20"/>
          <w:szCs w:val="20"/>
        </w:rPr>
      </w:pPr>
      <w:r w:rsidRPr="009072D0">
        <w:rPr>
          <w:sz w:val="20"/>
          <w:szCs w:val="20"/>
        </w:rPr>
        <w:t>- цвет серый RAL 7035</w:t>
      </w:r>
    </w:p>
    <w:p w:rsidR="009072D0" w:rsidRPr="009072D0" w:rsidRDefault="009072D0" w:rsidP="009072D0">
      <w:pPr>
        <w:autoSpaceDE w:val="0"/>
        <w:autoSpaceDN w:val="0"/>
        <w:adjustRightInd w:val="0"/>
        <w:rPr>
          <w:sz w:val="20"/>
          <w:szCs w:val="20"/>
        </w:rPr>
      </w:pPr>
      <w:r w:rsidRPr="009072D0">
        <w:rPr>
          <w:sz w:val="20"/>
          <w:szCs w:val="20"/>
        </w:rPr>
        <w:t>- цифровую панель управления и вывод о режимах работы и величине влажности и    температуры на цветной ЖКИ дисплей</w:t>
      </w:r>
      <w:r w:rsidR="00152937">
        <w:rPr>
          <w:sz w:val="20"/>
          <w:szCs w:val="20"/>
        </w:rPr>
        <w:t>.</w:t>
      </w:r>
    </w:p>
    <w:p w:rsidR="009072D0" w:rsidRPr="009072D0" w:rsidRDefault="009072D0" w:rsidP="009072D0">
      <w:pPr>
        <w:suppressAutoHyphens/>
        <w:rPr>
          <w:sz w:val="20"/>
          <w:szCs w:val="20"/>
        </w:rPr>
      </w:pPr>
    </w:p>
    <w:p w:rsidR="009072D0" w:rsidRPr="009072D0" w:rsidRDefault="009072D0" w:rsidP="009072D0">
      <w:pPr>
        <w:suppressAutoHyphens/>
        <w:rPr>
          <w:sz w:val="20"/>
          <w:szCs w:val="20"/>
        </w:rPr>
      </w:pPr>
      <w:r w:rsidRPr="009072D0">
        <w:rPr>
          <w:sz w:val="20"/>
          <w:szCs w:val="20"/>
        </w:rPr>
        <w:t xml:space="preserve">5.2 Технические характеристики (не хуже): </w:t>
      </w:r>
    </w:p>
    <w:tbl>
      <w:tblPr>
        <w:tblW w:w="0" w:type="auto"/>
        <w:tblBorders>
          <w:top w:val="nil"/>
          <w:left w:val="nil"/>
          <w:bottom w:val="nil"/>
          <w:right w:val="nil"/>
        </w:tblBorders>
        <w:tblLayout w:type="fixed"/>
        <w:tblLook w:val="0000" w:firstRow="0" w:lastRow="0" w:firstColumn="0" w:lastColumn="0" w:noHBand="0" w:noVBand="0"/>
      </w:tblPr>
      <w:tblGrid>
        <w:gridCol w:w="9750"/>
      </w:tblGrid>
      <w:tr w:rsidR="009072D0" w:rsidRPr="009072D0" w:rsidTr="00F5520A">
        <w:trPr>
          <w:trHeight w:val="62"/>
        </w:trPr>
        <w:tc>
          <w:tcPr>
            <w:tcW w:w="9750" w:type="dxa"/>
          </w:tcPr>
          <w:p w:rsidR="009072D0" w:rsidRPr="009072D0" w:rsidRDefault="009072D0" w:rsidP="009072D0">
            <w:pPr>
              <w:autoSpaceDE w:val="0"/>
              <w:autoSpaceDN w:val="0"/>
              <w:adjustRightInd w:val="0"/>
              <w:rPr>
                <w:sz w:val="20"/>
                <w:szCs w:val="20"/>
              </w:rPr>
            </w:pPr>
            <w:r w:rsidRPr="009072D0">
              <w:rPr>
                <w:sz w:val="20"/>
                <w:szCs w:val="20"/>
              </w:rPr>
              <w:t>- внешние размеры (</w:t>
            </w:r>
            <w:proofErr w:type="spellStart"/>
            <w:r w:rsidRPr="009072D0">
              <w:rPr>
                <w:sz w:val="20"/>
                <w:szCs w:val="20"/>
              </w:rPr>
              <w:t>ШхВхГ</w:t>
            </w:r>
            <w:proofErr w:type="spellEnd"/>
            <w:r w:rsidRPr="009072D0">
              <w:rPr>
                <w:sz w:val="20"/>
                <w:szCs w:val="20"/>
              </w:rPr>
              <w:t xml:space="preserve">), мм  600 х 1947 х 640 </w:t>
            </w:r>
          </w:p>
        </w:tc>
      </w:tr>
      <w:tr w:rsidR="009072D0" w:rsidRPr="009072D0" w:rsidTr="00F5520A">
        <w:trPr>
          <w:trHeight w:val="62"/>
        </w:trPr>
        <w:tc>
          <w:tcPr>
            <w:tcW w:w="9750" w:type="dxa"/>
          </w:tcPr>
          <w:p w:rsidR="009072D0" w:rsidRPr="009072D0" w:rsidRDefault="009072D0" w:rsidP="009072D0">
            <w:pPr>
              <w:autoSpaceDE w:val="0"/>
              <w:autoSpaceDN w:val="0"/>
              <w:adjustRightInd w:val="0"/>
              <w:rPr>
                <w:sz w:val="20"/>
                <w:szCs w:val="20"/>
              </w:rPr>
            </w:pPr>
            <w:r w:rsidRPr="009072D0">
              <w:rPr>
                <w:sz w:val="20"/>
                <w:szCs w:val="20"/>
              </w:rPr>
              <w:t>- объем не более 670 л</w:t>
            </w:r>
          </w:p>
        </w:tc>
      </w:tr>
      <w:tr w:rsidR="009072D0" w:rsidRPr="009072D0" w:rsidTr="00F5520A">
        <w:trPr>
          <w:trHeight w:val="62"/>
        </w:trPr>
        <w:tc>
          <w:tcPr>
            <w:tcW w:w="9750" w:type="dxa"/>
          </w:tcPr>
          <w:p w:rsidR="009072D0" w:rsidRPr="009072D0" w:rsidRDefault="009072D0" w:rsidP="009072D0">
            <w:pPr>
              <w:autoSpaceDE w:val="0"/>
              <w:autoSpaceDN w:val="0"/>
              <w:adjustRightInd w:val="0"/>
              <w:rPr>
                <w:sz w:val="20"/>
                <w:szCs w:val="20"/>
              </w:rPr>
            </w:pPr>
            <w:r w:rsidRPr="009072D0">
              <w:rPr>
                <w:sz w:val="20"/>
                <w:szCs w:val="20"/>
              </w:rPr>
              <w:t xml:space="preserve">- количество полок – 3 </w:t>
            </w:r>
          </w:p>
          <w:p w:rsidR="009072D0" w:rsidRPr="009072D0" w:rsidRDefault="009072D0" w:rsidP="009072D0">
            <w:pPr>
              <w:autoSpaceDE w:val="0"/>
              <w:autoSpaceDN w:val="0"/>
              <w:adjustRightInd w:val="0"/>
              <w:rPr>
                <w:sz w:val="20"/>
                <w:szCs w:val="20"/>
              </w:rPr>
            </w:pPr>
            <w:r w:rsidRPr="009072D0">
              <w:rPr>
                <w:sz w:val="20"/>
                <w:szCs w:val="20"/>
              </w:rPr>
              <w:t>- нагрузка на полку не более 55 кг</w:t>
            </w:r>
          </w:p>
          <w:p w:rsidR="009072D0" w:rsidRPr="009072D0" w:rsidRDefault="009072D0" w:rsidP="009072D0">
            <w:pPr>
              <w:autoSpaceDE w:val="0"/>
              <w:autoSpaceDN w:val="0"/>
              <w:adjustRightInd w:val="0"/>
              <w:rPr>
                <w:sz w:val="20"/>
                <w:szCs w:val="20"/>
              </w:rPr>
            </w:pPr>
            <w:r w:rsidRPr="009072D0">
              <w:rPr>
                <w:sz w:val="20"/>
                <w:szCs w:val="20"/>
              </w:rPr>
              <w:t>- диапазон поддержания влажности  от 1 % до 50 %</w:t>
            </w:r>
          </w:p>
          <w:p w:rsidR="009072D0" w:rsidRPr="009072D0" w:rsidRDefault="009072D0" w:rsidP="009072D0">
            <w:pPr>
              <w:autoSpaceDE w:val="0"/>
              <w:autoSpaceDN w:val="0"/>
              <w:adjustRightInd w:val="0"/>
              <w:rPr>
                <w:sz w:val="20"/>
                <w:szCs w:val="20"/>
              </w:rPr>
            </w:pPr>
            <w:r w:rsidRPr="009072D0">
              <w:rPr>
                <w:sz w:val="20"/>
                <w:szCs w:val="20"/>
              </w:rPr>
              <w:t>- точность поддержания влажности  ±1%</w:t>
            </w:r>
          </w:p>
          <w:p w:rsidR="009072D0" w:rsidRPr="009072D0" w:rsidRDefault="009072D0" w:rsidP="009072D0">
            <w:pPr>
              <w:autoSpaceDE w:val="0"/>
              <w:autoSpaceDN w:val="0"/>
              <w:adjustRightInd w:val="0"/>
              <w:rPr>
                <w:sz w:val="20"/>
                <w:szCs w:val="20"/>
              </w:rPr>
            </w:pPr>
            <w:r w:rsidRPr="009072D0">
              <w:rPr>
                <w:sz w:val="20"/>
                <w:szCs w:val="20"/>
              </w:rPr>
              <w:t>- время восстановления до 5% после открытия двери на 10 с – менее 8 мин.</w:t>
            </w:r>
          </w:p>
          <w:p w:rsidR="009072D0" w:rsidRPr="009072D0" w:rsidRDefault="009072D0" w:rsidP="009072D0">
            <w:pPr>
              <w:autoSpaceDE w:val="0"/>
              <w:autoSpaceDN w:val="0"/>
              <w:adjustRightInd w:val="0"/>
              <w:rPr>
                <w:sz w:val="20"/>
                <w:szCs w:val="20"/>
              </w:rPr>
            </w:pPr>
            <w:r w:rsidRPr="009072D0">
              <w:rPr>
                <w:sz w:val="20"/>
                <w:szCs w:val="20"/>
              </w:rPr>
              <w:t>- время выхода в рабочий режим (с 50% до 1 % RH)  не более 1 ч 40 мин.</w:t>
            </w:r>
          </w:p>
          <w:p w:rsidR="009072D0" w:rsidRPr="009072D0" w:rsidRDefault="009072D0" w:rsidP="009072D0">
            <w:pPr>
              <w:autoSpaceDE w:val="0"/>
              <w:autoSpaceDN w:val="0"/>
              <w:adjustRightInd w:val="0"/>
              <w:rPr>
                <w:sz w:val="20"/>
                <w:szCs w:val="20"/>
              </w:rPr>
            </w:pPr>
            <w:r w:rsidRPr="009072D0">
              <w:rPr>
                <w:sz w:val="20"/>
                <w:szCs w:val="20"/>
              </w:rPr>
              <w:t>- потребляемая мощность до 350 Вт в режиме регенерации,</w:t>
            </w:r>
          </w:p>
          <w:p w:rsidR="009072D0" w:rsidRPr="009072D0" w:rsidRDefault="009072D0" w:rsidP="009072D0">
            <w:pPr>
              <w:autoSpaceDE w:val="0"/>
              <w:autoSpaceDN w:val="0"/>
              <w:adjustRightInd w:val="0"/>
              <w:rPr>
                <w:sz w:val="20"/>
                <w:szCs w:val="20"/>
              </w:rPr>
            </w:pPr>
            <w:r w:rsidRPr="009072D0">
              <w:rPr>
                <w:sz w:val="20"/>
                <w:szCs w:val="20"/>
              </w:rPr>
              <w:t xml:space="preserve">  не более 5 Вт в режиме хранения</w:t>
            </w:r>
          </w:p>
          <w:p w:rsidR="009072D0" w:rsidRPr="009072D0" w:rsidRDefault="009072D0" w:rsidP="009072D0">
            <w:pPr>
              <w:autoSpaceDE w:val="0"/>
              <w:autoSpaceDN w:val="0"/>
              <w:adjustRightInd w:val="0"/>
              <w:rPr>
                <w:sz w:val="20"/>
                <w:szCs w:val="20"/>
              </w:rPr>
            </w:pPr>
            <w:r w:rsidRPr="009072D0">
              <w:rPr>
                <w:sz w:val="20"/>
                <w:szCs w:val="20"/>
              </w:rPr>
              <w:t xml:space="preserve">- электропитание 220±22 В, подача питания должна осуществляться посредством сменного  </w:t>
            </w:r>
          </w:p>
          <w:p w:rsidR="009072D0" w:rsidRPr="009072D0" w:rsidRDefault="009072D0" w:rsidP="009072D0">
            <w:pPr>
              <w:autoSpaceDE w:val="0"/>
              <w:autoSpaceDN w:val="0"/>
              <w:adjustRightInd w:val="0"/>
              <w:rPr>
                <w:sz w:val="20"/>
                <w:szCs w:val="20"/>
              </w:rPr>
            </w:pPr>
            <w:r w:rsidRPr="009072D0">
              <w:rPr>
                <w:sz w:val="20"/>
                <w:szCs w:val="20"/>
              </w:rPr>
              <w:t xml:space="preserve">  кабеля с </w:t>
            </w:r>
            <w:proofErr w:type="spellStart"/>
            <w:r w:rsidRPr="009072D0">
              <w:rPr>
                <w:sz w:val="20"/>
                <w:szCs w:val="20"/>
              </w:rPr>
              <w:t>евровилкой</w:t>
            </w:r>
            <w:proofErr w:type="spellEnd"/>
            <w:r w:rsidRPr="009072D0">
              <w:rPr>
                <w:sz w:val="20"/>
                <w:szCs w:val="20"/>
              </w:rPr>
              <w:t xml:space="preserve"> с заземляющим контактом</w:t>
            </w:r>
            <w:proofErr w:type="gramStart"/>
            <w:r w:rsidRPr="009072D0">
              <w:rPr>
                <w:sz w:val="20"/>
                <w:szCs w:val="20"/>
              </w:rPr>
              <w:t xml:space="preserve"> </w:t>
            </w:r>
            <w:r w:rsidR="00152937">
              <w:rPr>
                <w:sz w:val="20"/>
                <w:szCs w:val="20"/>
              </w:rPr>
              <w:t>.</w:t>
            </w:r>
            <w:proofErr w:type="gramEnd"/>
          </w:p>
        </w:tc>
      </w:tr>
    </w:tbl>
    <w:p w:rsidR="009072D0" w:rsidRPr="009072D0" w:rsidRDefault="009072D0" w:rsidP="009072D0">
      <w:pPr>
        <w:shd w:val="clear" w:color="auto" w:fill="FFFFFF"/>
        <w:jc w:val="both"/>
        <w:rPr>
          <w:sz w:val="20"/>
          <w:szCs w:val="20"/>
        </w:rPr>
      </w:pPr>
    </w:p>
    <w:p w:rsidR="009072D0" w:rsidRPr="009072D0" w:rsidRDefault="009072D0" w:rsidP="009072D0">
      <w:pPr>
        <w:suppressAutoHyphens/>
        <w:rPr>
          <w:b/>
          <w:sz w:val="20"/>
          <w:szCs w:val="20"/>
        </w:rPr>
      </w:pPr>
      <w:r w:rsidRPr="009072D0">
        <w:rPr>
          <w:b/>
          <w:sz w:val="20"/>
          <w:szCs w:val="20"/>
        </w:rPr>
        <w:t xml:space="preserve">6. Требования по комплекту поставки: </w:t>
      </w:r>
    </w:p>
    <w:p w:rsidR="009072D0" w:rsidRPr="009072D0" w:rsidRDefault="009072D0" w:rsidP="009072D0">
      <w:pPr>
        <w:rPr>
          <w:sz w:val="20"/>
          <w:szCs w:val="20"/>
        </w:rPr>
      </w:pPr>
      <w:r w:rsidRPr="009072D0">
        <w:rPr>
          <w:sz w:val="20"/>
          <w:szCs w:val="20"/>
        </w:rPr>
        <w:t xml:space="preserve">     Шкаф сухого хранения  DC-3G ESD  или эквивалент – 3 штуки</w:t>
      </w:r>
    </w:p>
    <w:p w:rsidR="009072D0" w:rsidRPr="009072D0" w:rsidRDefault="009072D0" w:rsidP="009072D0">
      <w:pPr>
        <w:suppressAutoHyphens/>
        <w:rPr>
          <w:sz w:val="20"/>
          <w:szCs w:val="20"/>
        </w:rPr>
      </w:pPr>
      <w:r w:rsidRPr="009072D0">
        <w:rPr>
          <w:sz w:val="20"/>
          <w:szCs w:val="20"/>
        </w:rPr>
        <w:t xml:space="preserve">     Руководство (инструкция) по эксплуатации на русском языке</w:t>
      </w:r>
    </w:p>
    <w:p w:rsidR="009072D0" w:rsidRPr="009072D0" w:rsidRDefault="009072D0" w:rsidP="009072D0">
      <w:pPr>
        <w:rPr>
          <w:sz w:val="20"/>
          <w:szCs w:val="20"/>
        </w:rPr>
      </w:pPr>
    </w:p>
    <w:p w:rsidR="009072D0" w:rsidRPr="009072D0" w:rsidRDefault="009072D0" w:rsidP="009072D0">
      <w:pPr>
        <w:jc w:val="both"/>
        <w:rPr>
          <w:b/>
          <w:sz w:val="20"/>
          <w:szCs w:val="20"/>
        </w:rPr>
      </w:pPr>
      <w:r w:rsidRPr="009072D0">
        <w:rPr>
          <w:b/>
          <w:sz w:val="20"/>
          <w:szCs w:val="20"/>
        </w:rPr>
        <w:t xml:space="preserve">7. Требования к проведению пусконаладочных работ: </w:t>
      </w:r>
    </w:p>
    <w:p w:rsidR="009072D0" w:rsidRPr="009072D0" w:rsidRDefault="009072D0" w:rsidP="009072D0">
      <w:pPr>
        <w:jc w:val="both"/>
        <w:rPr>
          <w:sz w:val="20"/>
          <w:szCs w:val="20"/>
        </w:rPr>
      </w:pPr>
      <w:r w:rsidRPr="009072D0">
        <w:rPr>
          <w:sz w:val="20"/>
          <w:szCs w:val="20"/>
        </w:rPr>
        <w:t>- Поставщик должен обеспечить проведение пуско-наладочных работ на территории Заказчика (по месту эксплуатации оборудования) силами специалистов сервисного подразделения Поставщика, имеющими сертификаты о  прохождении обучения у производителя поставляемого оборудования.</w:t>
      </w:r>
    </w:p>
    <w:p w:rsidR="009072D0" w:rsidRPr="009072D0" w:rsidRDefault="009072D0" w:rsidP="009072D0">
      <w:pPr>
        <w:jc w:val="both"/>
        <w:rPr>
          <w:sz w:val="20"/>
          <w:szCs w:val="20"/>
        </w:rPr>
      </w:pPr>
      <w:r w:rsidRPr="009072D0">
        <w:rPr>
          <w:sz w:val="20"/>
          <w:szCs w:val="20"/>
        </w:rPr>
        <w:t>- При проведении пуско-наладочных работ Поставщик должен провести обучение технического персонала Заказчика на территории Заказчика (по месту эксплуатации оборудования).</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lastRenderedPageBreak/>
        <w:t xml:space="preserve">8. Общие эксплуатационные и технические требования к поставляемому товару (работам, услугам): </w:t>
      </w:r>
    </w:p>
    <w:p w:rsidR="009072D0" w:rsidRPr="009072D0" w:rsidRDefault="009072D0" w:rsidP="009072D0">
      <w:pPr>
        <w:jc w:val="both"/>
        <w:rPr>
          <w:sz w:val="20"/>
          <w:szCs w:val="20"/>
        </w:rPr>
      </w:pPr>
      <w:r w:rsidRPr="009072D0">
        <w:rPr>
          <w:sz w:val="20"/>
          <w:szCs w:val="20"/>
        </w:rPr>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9072D0" w:rsidRPr="009072D0" w:rsidRDefault="009072D0" w:rsidP="009072D0">
      <w:pPr>
        <w:jc w:val="both"/>
        <w:rPr>
          <w:sz w:val="20"/>
          <w:szCs w:val="20"/>
        </w:rPr>
      </w:pPr>
      <w:r w:rsidRPr="009072D0">
        <w:rPr>
          <w:sz w:val="20"/>
          <w:szCs w:val="20"/>
        </w:rPr>
        <w:t>∙ Товар должен быть поставлен комплектно, и обеспечивать конструктивную и функциональную совместимость.</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9. Требования к гарантийному и техническому обслуживанию товара (работ, услуг):</w:t>
      </w:r>
    </w:p>
    <w:p w:rsidR="009072D0" w:rsidRPr="009072D0" w:rsidRDefault="009072D0" w:rsidP="009072D0">
      <w:pPr>
        <w:jc w:val="both"/>
        <w:rPr>
          <w:sz w:val="20"/>
          <w:szCs w:val="20"/>
        </w:rPr>
      </w:pPr>
      <w:r w:rsidRPr="009072D0">
        <w:rPr>
          <w:sz w:val="20"/>
          <w:szCs w:val="20"/>
        </w:rPr>
        <w:t xml:space="preserve">    Гарантийный срок не менее 12 месяцев с момента получения Товара Заказчиком.</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 xml:space="preserve">10. Требования к упаковке: </w:t>
      </w:r>
    </w:p>
    <w:p w:rsidR="009072D0" w:rsidRPr="009072D0" w:rsidRDefault="009072D0" w:rsidP="009072D0">
      <w:pPr>
        <w:jc w:val="both"/>
        <w:rPr>
          <w:sz w:val="20"/>
          <w:szCs w:val="20"/>
        </w:rPr>
      </w:pPr>
      <w:r w:rsidRPr="009072D0">
        <w:rPr>
          <w:sz w:val="20"/>
          <w:szCs w:val="20"/>
        </w:rPr>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 xml:space="preserve">11. Прочие дополнительные требования к товару: </w:t>
      </w:r>
    </w:p>
    <w:p w:rsidR="009072D0" w:rsidRPr="009072D0" w:rsidRDefault="009072D0" w:rsidP="009072D0">
      <w:pPr>
        <w:rPr>
          <w:sz w:val="20"/>
          <w:szCs w:val="20"/>
        </w:rPr>
      </w:pPr>
      <w:r w:rsidRPr="009072D0">
        <w:rPr>
          <w:sz w:val="20"/>
          <w:szCs w:val="20"/>
        </w:rPr>
        <w:t xml:space="preserve">     Дата выпуска товара – не ранее 2022 год.</w:t>
      </w:r>
    </w:p>
    <w:p w:rsidR="00A639B7" w:rsidRPr="009072D0" w:rsidRDefault="00A639B7" w:rsidP="00A639B7">
      <w:pPr>
        <w:jc w:val="both"/>
        <w:rPr>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9072D0" w:rsidTr="006D6985">
        <w:trPr>
          <w:gridBefore w:val="2"/>
          <w:gridAfter w:val="1"/>
          <w:wBefore w:w="605" w:type="dxa"/>
          <w:wAfter w:w="38" w:type="dxa"/>
          <w:trHeight w:val="231"/>
          <w:jc w:val="center"/>
        </w:trPr>
        <w:tc>
          <w:tcPr>
            <w:tcW w:w="4815" w:type="dxa"/>
            <w:gridSpan w:val="3"/>
          </w:tcPr>
          <w:p w:rsidR="007D7550" w:rsidRPr="009072D0" w:rsidRDefault="007D7550" w:rsidP="00C44D92">
            <w:pPr>
              <w:snapToGrid w:val="0"/>
              <w:jc w:val="both"/>
              <w:rPr>
                <w:sz w:val="20"/>
                <w:szCs w:val="20"/>
              </w:rPr>
            </w:pPr>
            <w:r w:rsidRPr="009072D0">
              <w:rPr>
                <w:sz w:val="20"/>
                <w:szCs w:val="20"/>
              </w:rPr>
              <w:t>Поставщик</w:t>
            </w:r>
          </w:p>
        </w:tc>
        <w:tc>
          <w:tcPr>
            <w:tcW w:w="5390" w:type="dxa"/>
            <w:gridSpan w:val="2"/>
          </w:tcPr>
          <w:p w:rsidR="007D7550" w:rsidRPr="009072D0" w:rsidRDefault="007D7550" w:rsidP="00C44D92">
            <w:pPr>
              <w:snapToGrid w:val="0"/>
              <w:jc w:val="both"/>
              <w:rPr>
                <w:sz w:val="20"/>
                <w:szCs w:val="20"/>
              </w:rPr>
            </w:pPr>
            <w:r w:rsidRPr="009072D0">
              <w:rPr>
                <w:sz w:val="20"/>
                <w:szCs w:val="20"/>
              </w:rPr>
              <w:t xml:space="preserve">Заказчик </w:t>
            </w:r>
          </w:p>
        </w:tc>
      </w:tr>
      <w:tr w:rsidR="00683445" w:rsidRPr="009072D0" w:rsidTr="006D6985">
        <w:trPr>
          <w:gridBefore w:val="1"/>
          <w:wBefore w:w="498" w:type="dxa"/>
          <w:trHeight w:val="1226"/>
          <w:jc w:val="center"/>
        </w:trPr>
        <w:tc>
          <w:tcPr>
            <w:tcW w:w="4815" w:type="dxa"/>
            <w:gridSpan w:val="3"/>
          </w:tcPr>
          <w:p w:rsidR="00683445" w:rsidRPr="009072D0" w:rsidRDefault="00683445" w:rsidP="00C44D92">
            <w:pPr>
              <w:snapToGrid w:val="0"/>
              <w:jc w:val="both"/>
              <w:rPr>
                <w:sz w:val="20"/>
                <w:szCs w:val="20"/>
              </w:rPr>
            </w:pPr>
            <w:r w:rsidRPr="009072D0">
              <w:rPr>
                <w:sz w:val="20"/>
                <w:szCs w:val="20"/>
              </w:rPr>
              <w:t>_______________________________</w:t>
            </w:r>
          </w:p>
          <w:p w:rsidR="00683445" w:rsidRPr="009072D0" w:rsidRDefault="00683445" w:rsidP="00C44D92">
            <w:pPr>
              <w:snapToGrid w:val="0"/>
              <w:jc w:val="both"/>
              <w:rPr>
                <w:sz w:val="20"/>
                <w:szCs w:val="20"/>
              </w:rPr>
            </w:pPr>
          </w:p>
          <w:p w:rsidR="00683445" w:rsidRPr="009072D0" w:rsidRDefault="00683445" w:rsidP="00C44D92">
            <w:pPr>
              <w:snapToGrid w:val="0"/>
              <w:jc w:val="both"/>
              <w:rPr>
                <w:sz w:val="20"/>
                <w:szCs w:val="20"/>
              </w:rPr>
            </w:pPr>
          </w:p>
          <w:p w:rsidR="00683445" w:rsidRPr="009072D0" w:rsidRDefault="00683445" w:rsidP="00C44D92">
            <w:pPr>
              <w:jc w:val="both"/>
              <w:rPr>
                <w:sz w:val="20"/>
                <w:szCs w:val="20"/>
              </w:rPr>
            </w:pPr>
            <w:r w:rsidRPr="009072D0">
              <w:rPr>
                <w:sz w:val="20"/>
                <w:szCs w:val="20"/>
              </w:rPr>
              <w:t>________________________________</w:t>
            </w:r>
          </w:p>
          <w:p w:rsidR="00683445" w:rsidRPr="009072D0" w:rsidRDefault="00683445" w:rsidP="00C44D92">
            <w:pPr>
              <w:jc w:val="both"/>
              <w:rPr>
                <w:sz w:val="20"/>
                <w:szCs w:val="20"/>
              </w:rPr>
            </w:pPr>
            <w:r w:rsidRPr="009072D0">
              <w:rPr>
                <w:sz w:val="20"/>
                <w:szCs w:val="20"/>
              </w:rPr>
              <w:t>________________________________</w:t>
            </w:r>
          </w:p>
          <w:p w:rsidR="00683445" w:rsidRPr="009072D0" w:rsidRDefault="00683445" w:rsidP="00C44D92">
            <w:pPr>
              <w:jc w:val="both"/>
              <w:rPr>
                <w:sz w:val="20"/>
                <w:szCs w:val="20"/>
              </w:rPr>
            </w:pPr>
          </w:p>
          <w:p w:rsidR="00683445" w:rsidRPr="009072D0" w:rsidRDefault="00683445" w:rsidP="00C44D92">
            <w:pPr>
              <w:jc w:val="both"/>
              <w:rPr>
                <w:sz w:val="20"/>
                <w:szCs w:val="20"/>
              </w:rPr>
            </w:pPr>
            <w:r w:rsidRPr="009072D0">
              <w:rPr>
                <w:sz w:val="20"/>
                <w:szCs w:val="20"/>
              </w:rPr>
              <w:t xml:space="preserve">_____________________ </w:t>
            </w:r>
          </w:p>
        </w:tc>
        <w:tc>
          <w:tcPr>
            <w:tcW w:w="5535" w:type="dxa"/>
            <w:gridSpan w:val="4"/>
          </w:tcPr>
          <w:p w:rsidR="00683445" w:rsidRPr="009072D0" w:rsidRDefault="00683445" w:rsidP="00777E9E">
            <w:pPr>
              <w:snapToGrid w:val="0"/>
              <w:jc w:val="both"/>
              <w:rPr>
                <w:sz w:val="20"/>
                <w:szCs w:val="20"/>
              </w:rPr>
            </w:pPr>
            <w:r w:rsidRPr="009072D0">
              <w:rPr>
                <w:sz w:val="20"/>
                <w:szCs w:val="20"/>
              </w:rPr>
              <w:t>АО «КБ  «Луч»</w:t>
            </w:r>
          </w:p>
          <w:p w:rsidR="00683445" w:rsidRPr="009072D0" w:rsidRDefault="00683445" w:rsidP="00777E9E">
            <w:pPr>
              <w:snapToGrid w:val="0"/>
              <w:jc w:val="both"/>
              <w:rPr>
                <w:sz w:val="20"/>
                <w:szCs w:val="20"/>
              </w:rPr>
            </w:pPr>
          </w:p>
          <w:p w:rsidR="00683445" w:rsidRPr="009072D0" w:rsidRDefault="00683445" w:rsidP="00777E9E">
            <w:pPr>
              <w:snapToGrid w:val="0"/>
              <w:jc w:val="both"/>
              <w:rPr>
                <w:sz w:val="20"/>
                <w:szCs w:val="20"/>
              </w:rPr>
            </w:pPr>
          </w:p>
          <w:p w:rsidR="00683445" w:rsidRPr="009072D0" w:rsidRDefault="00683445" w:rsidP="00777E9E">
            <w:pPr>
              <w:snapToGrid w:val="0"/>
              <w:jc w:val="both"/>
              <w:rPr>
                <w:sz w:val="20"/>
                <w:szCs w:val="20"/>
              </w:rPr>
            </w:pPr>
            <w:r w:rsidRPr="009072D0">
              <w:rPr>
                <w:sz w:val="20"/>
                <w:szCs w:val="20"/>
              </w:rPr>
              <w:t>Заместитель генерального директора по производству</w:t>
            </w:r>
          </w:p>
          <w:p w:rsidR="00683445" w:rsidRPr="009072D0" w:rsidRDefault="00683445" w:rsidP="00777E9E">
            <w:pPr>
              <w:snapToGrid w:val="0"/>
              <w:jc w:val="both"/>
              <w:rPr>
                <w:sz w:val="20"/>
                <w:szCs w:val="20"/>
              </w:rPr>
            </w:pPr>
            <w:r w:rsidRPr="009072D0">
              <w:rPr>
                <w:sz w:val="20"/>
                <w:szCs w:val="20"/>
              </w:rPr>
              <w:t>АО «КБ «Луч»</w:t>
            </w:r>
          </w:p>
          <w:p w:rsidR="00683445" w:rsidRPr="009072D0" w:rsidRDefault="00683445" w:rsidP="00777E9E">
            <w:pPr>
              <w:jc w:val="both"/>
              <w:rPr>
                <w:sz w:val="20"/>
                <w:szCs w:val="20"/>
              </w:rPr>
            </w:pPr>
          </w:p>
          <w:p w:rsidR="00683445" w:rsidRPr="009072D0" w:rsidRDefault="00683445" w:rsidP="00777E9E">
            <w:pPr>
              <w:jc w:val="both"/>
              <w:rPr>
                <w:sz w:val="20"/>
                <w:szCs w:val="20"/>
              </w:rPr>
            </w:pPr>
            <w:r w:rsidRPr="009072D0">
              <w:rPr>
                <w:sz w:val="20"/>
                <w:szCs w:val="20"/>
              </w:rPr>
              <w:t>___________________ А.И. Варзарь</w:t>
            </w:r>
          </w:p>
        </w:tc>
      </w:tr>
      <w:tr w:rsidR="00683445" w:rsidRPr="009072D0" w:rsidTr="006D6985">
        <w:trPr>
          <w:gridAfter w:val="2"/>
          <w:wAfter w:w="498" w:type="dxa"/>
          <w:trHeight w:val="319"/>
          <w:jc w:val="center"/>
        </w:trPr>
        <w:tc>
          <w:tcPr>
            <w:tcW w:w="4815" w:type="dxa"/>
            <w:gridSpan w:val="3"/>
          </w:tcPr>
          <w:p w:rsidR="00683445" w:rsidRPr="009072D0" w:rsidRDefault="00683445" w:rsidP="00683445">
            <w:pPr>
              <w:snapToGrid w:val="0"/>
              <w:jc w:val="center"/>
              <w:rPr>
                <w:sz w:val="20"/>
                <w:szCs w:val="20"/>
              </w:rPr>
            </w:pPr>
            <w:r w:rsidRPr="009072D0">
              <w:rPr>
                <w:sz w:val="20"/>
                <w:szCs w:val="20"/>
              </w:rPr>
              <w:t xml:space="preserve">         </w:t>
            </w:r>
            <w:proofErr w:type="spellStart"/>
            <w:r w:rsidRPr="009072D0">
              <w:rPr>
                <w:sz w:val="20"/>
                <w:szCs w:val="20"/>
              </w:rPr>
              <w:t>м.п</w:t>
            </w:r>
            <w:proofErr w:type="spellEnd"/>
            <w:r w:rsidRPr="009072D0">
              <w:rPr>
                <w:sz w:val="20"/>
                <w:szCs w:val="20"/>
              </w:rPr>
              <w:t>.</w:t>
            </w:r>
          </w:p>
        </w:tc>
        <w:tc>
          <w:tcPr>
            <w:tcW w:w="5535" w:type="dxa"/>
            <w:gridSpan w:val="3"/>
          </w:tcPr>
          <w:p w:rsidR="00683445" w:rsidRPr="009072D0" w:rsidRDefault="00683445" w:rsidP="00683445">
            <w:pPr>
              <w:snapToGrid w:val="0"/>
              <w:jc w:val="center"/>
              <w:rPr>
                <w:sz w:val="20"/>
                <w:szCs w:val="20"/>
              </w:rPr>
            </w:pPr>
            <w:proofErr w:type="spellStart"/>
            <w:r w:rsidRPr="009072D0">
              <w:rPr>
                <w:sz w:val="20"/>
                <w:szCs w:val="20"/>
              </w:rPr>
              <w:t>м.п</w:t>
            </w:r>
            <w:proofErr w:type="spellEnd"/>
            <w:r w:rsidRPr="009072D0">
              <w:rPr>
                <w:sz w:val="20"/>
                <w:szCs w:val="20"/>
              </w:rPr>
              <w:t>.</w:t>
            </w:r>
          </w:p>
        </w:tc>
      </w:tr>
    </w:tbl>
    <w:p w:rsidR="00A639B7" w:rsidRPr="006D6985" w:rsidRDefault="00A639B7" w:rsidP="009C6746">
      <w:pPr>
        <w:spacing w:after="60"/>
        <w:jc w:val="center"/>
        <w:rPr>
          <w:sz w:val="22"/>
        </w:rPr>
      </w:pPr>
    </w:p>
    <w:sectPr w:rsidR="00A639B7" w:rsidRPr="006D698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6A29DA">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6A29DA">
      <w:rPr>
        <w:b/>
        <w:bCs/>
        <w:noProof/>
      </w:rPr>
      <w:t>7</w:t>
    </w:r>
    <w:r>
      <w:rPr>
        <w:b/>
        <w:bCs/>
      </w:rPr>
      <w:fldChar w:fldCharType="end"/>
    </w:r>
  </w:p>
  <w:p w:rsidR="00723B2F" w:rsidRPr="0076754C" w:rsidRDefault="00723B2F" w:rsidP="002B3A34">
    <w:pPr>
      <w:pStyle w:val="af"/>
    </w:pPr>
    <w:r>
      <w:rPr>
        <w:b/>
        <w:bCs/>
        <w:sz w:val="20"/>
        <w:szCs w:val="20"/>
      </w:rPr>
      <w:t>0605-20</w:t>
    </w:r>
    <w:r w:rsidR="0076754C">
      <w:rPr>
        <w:b/>
        <w:bCs/>
        <w:sz w:val="20"/>
        <w:szCs w:val="20"/>
      </w:rPr>
      <w:t>2</w:t>
    </w:r>
    <w:r w:rsidR="00683445">
      <w:rPr>
        <w:b/>
        <w:bCs/>
        <w:sz w:val="20"/>
        <w:szCs w:val="20"/>
      </w:rPr>
      <w:t>2</w:t>
    </w:r>
    <w:r>
      <w:rPr>
        <w:b/>
        <w:bCs/>
        <w:sz w:val="20"/>
        <w:szCs w:val="20"/>
      </w:rPr>
      <w:t>-00</w:t>
    </w:r>
    <w:r w:rsidR="002F1DBB">
      <w:rPr>
        <w:b/>
        <w:bCs/>
        <w:sz w:val="20"/>
        <w:szCs w:val="20"/>
      </w:rPr>
      <w:t>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a"/>
      </w:pPr>
      <w:r>
        <w:rPr>
          <w:rStyle w:val="ac"/>
        </w:rPr>
        <w:footnoteRef/>
      </w:r>
      <w: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2937"/>
    <w:rsid w:val="00155250"/>
    <w:rsid w:val="001645DC"/>
    <w:rsid w:val="00166871"/>
    <w:rsid w:val="001864F1"/>
    <w:rsid w:val="00187FDD"/>
    <w:rsid w:val="001A4AAA"/>
    <w:rsid w:val="001B2267"/>
    <w:rsid w:val="001B3B78"/>
    <w:rsid w:val="001C2D15"/>
    <w:rsid w:val="001C431C"/>
    <w:rsid w:val="001F289A"/>
    <w:rsid w:val="00212187"/>
    <w:rsid w:val="00212DC5"/>
    <w:rsid w:val="00223A70"/>
    <w:rsid w:val="00226A3E"/>
    <w:rsid w:val="00232C9A"/>
    <w:rsid w:val="00242E28"/>
    <w:rsid w:val="00245032"/>
    <w:rsid w:val="00253F42"/>
    <w:rsid w:val="002629AB"/>
    <w:rsid w:val="00263FF4"/>
    <w:rsid w:val="00267E03"/>
    <w:rsid w:val="002A3C09"/>
    <w:rsid w:val="002B3A34"/>
    <w:rsid w:val="002D6774"/>
    <w:rsid w:val="002E2BC0"/>
    <w:rsid w:val="002F05CC"/>
    <w:rsid w:val="002F1DBB"/>
    <w:rsid w:val="00306B26"/>
    <w:rsid w:val="003115C9"/>
    <w:rsid w:val="003425EF"/>
    <w:rsid w:val="0034282C"/>
    <w:rsid w:val="0037529B"/>
    <w:rsid w:val="003A5A42"/>
    <w:rsid w:val="003A7770"/>
    <w:rsid w:val="003D6ACE"/>
    <w:rsid w:val="003E6B11"/>
    <w:rsid w:val="003E6D1A"/>
    <w:rsid w:val="004058F7"/>
    <w:rsid w:val="00407AED"/>
    <w:rsid w:val="00431306"/>
    <w:rsid w:val="00447DA4"/>
    <w:rsid w:val="00452D18"/>
    <w:rsid w:val="00456824"/>
    <w:rsid w:val="00462E6C"/>
    <w:rsid w:val="004634F2"/>
    <w:rsid w:val="004727C2"/>
    <w:rsid w:val="004A7A8E"/>
    <w:rsid w:val="004B3240"/>
    <w:rsid w:val="004B4217"/>
    <w:rsid w:val="004C74A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83445"/>
    <w:rsid w:val="006A29DA"/>
    <w:rsid w:val="006A46A3"/>
    <w:rsid w:val="006A7158"/>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62FA"/>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072D0"/>
    <w:rsid w:val="00921F09"/>
    <w:rsid w:val="009436B1"/>
    <w:rsid w:val="00944363"/>
    <w:rsid w:val="00947A16"/>
    <w:rsid w:val="0096749F"/>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2031"/>
    <w:rsid w:val="00B24320"/>
    <w:rsid w:val="00B64E2B"/>
    <w:rsid w:val="00B724AE"/>
    <w:rsid w:val="00BA39D9"/>
    <w:rsid w:val="00BC03F7"/>
    <w:rsid w:val="00BD2AF4"/>
    <w:rsid w:val="00BE63CF"/>
    <w:rsid w:val="00C009B9"/>
    <w:rsid w:val="00C2177D"/>
    <w:rsid w:val="00C22CB6"/>
    <w:rsid w:val="00C452B0"/>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5034E"/>
    <w:rsid w:val="00EA1C11"/>
    <w:rsid w:val="00ED52CF"/>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
    <w:rsid w:val="009674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651F-34C4-4DB9-AC0F-508C7014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3041</Words>
  <Characters>17336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22</cp:revision>
  <cp:lastPrinted>2018-11-23T13:33:00Z</cp:lastPrinted>
  <dcterms:created xsi:type="dcterms:W3CDTF">2017-03-15T15:27:00Z</dcterms:created>
  <dcterms:modified xsi:type="dcterms:W3CDTF">2022-10-31T12:31:00Z</dcterms:modified>
</cp:coreProperties>
</file>